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37AA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DE01788" w14:textId="77777777" w:rsidR="00215B65" w:rsidRDefault="00215B65" w:rsidP="00F52CF6">
      <w:pPr>
        <w:rPr>
          <w:rFonts w:ascii="Arial" w:hAnsi="Arial" w:cs="Arial"/>
          <w:b/>
          <w:bCs/>
          <w:color w:val="002060"/>
          <w:sz w:val="18"/>
          <w:szCs w:val="18"/>
        </w:rPr>
      </w:pPr>
    </w:p>
    <w:p w14:paraId="5F48B510" w14:textId="7B00AC3C" w:rsidR="00215B65" w:rsidRPr="00215B65" w:rsidRDefault="00215B65" w:rsidP="00215B65">
      <w:pPr>
        <w:rPr>
          <w:rFonts w:ascii="Arial" w:hAnsi="Arial" w:cs="Arial"/>
          <w:b/>
          <w:bCs/>
          <w:color w:val="002060"/>
          <w:sz w:val="28"/>
          <w:szCs w:val="28"/>
        </w:rPr>
      </w:pPr>
      <w:r w:rsidRPr="00215B65">
        <w:rPr>
          <w:rFonts w:ascii="Arial" w:hAnsi="Arial" w:cs="Arial"/>
          <w:b/>
          <w:bCs/>
          <w:color w:val="0070C0"/>
          <w:sz w:val="28"/>
          <w:szCs w:val="28"/>
          <w:shd w:val="clear" w:color="auto" w:fill="0070C0"/>
        </w:rPr>
        <w:t>...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B36E16">
        <w:rPr>
          <w:rFonts w:ascii="Arial" w:hAnsi="Arial" w:cs="Arial"/>
          <w:b/>
          <w:bCs/>
          <w:color w:val="002060"/>
          <w:sz w:val="28"/>
          <w:szCs w:val="28"/>
        </w:rPr>
        <w:t>Anexa</w:t>
      </w:r>
      <w:r w:rsidRPr="00215B65">
        <w:rPr>
          <w:rFonts w:ascii="Arial" w:hAnsi="Arial" w:cs="Arial"/>
          <w:b/>
          <w:bCs/>
          <w:color w:val="002060"/>
          <w:sz w:val="28"/>
          <w:szCs w:val="28"/>
        </w:rPr>
        <w:t xml:space="preserve"> </w:t>
      </w:r>
      <w:r w:rsidR="000E5688">
        <w:rPr>
          <w:rFonts w:ascii="Arial" w:hAnsi="Arial" w:cs="Arial"/>
          <w:b/>
          <w:bCs/>
          <w:color w:val="0070C0"/>
          <w:sz w:val="28"/>
          <w:szCs w:val="28"/>
        </w:rPr>
        <w:t>D</w:t>
      </w:r>
    </w:p>
    <w:p w14:paraId="3F363082" w14:textId="77777777" w:rsidR="00215B65" w:rsidRPr="000E5688" w:rsidRDefault="00215B65" w:rsidP="00F52CF6">
      <w:pPr>
        <w:rPr>
          <w:rFonts w:ascii="Arial" w:hAnsi="Arial" w:cs="Arial"/>
          <w:b/>
          <w:bCs/>
          <w:i/>
          <w:iCs/>
          <w:color w:val="002060"/>
          <w:sz w:val="18"/>
          <w:szCs w:val="18"/>
        </w:rPr>
      </w:pPr>
    </w:p>
    <w:p w14:paraId="5B02DC39" w14:textId="6DEEA567" w:rsidR="008D2433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Prezentul document este oferit cu titlul de model</w:t>
      </w:r>
      <w:r w:rsidR="003E6EC5" w:rsidRPr="003E6EC5">
        <w:rPr>
          <w:rFonts w:ascii="Arial" w:hAnsi="Arial" w:cs="Arial"/>
          <w:i/>
          <w:iCs/>
          <w:color w:val="00B050"/>
          <w:sz w:val="18"/>
          <w:szCs w:val="18"/>
        </w:rPr>
        <w:t>.</w:t>
      </w:r>
    </w:p>
    <w:p w14:paraId="10D8D8AA" w14:textId="43F594C9" w:rsidR="000E5688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Documentul final va cuprinde cel puțin sec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ț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iunile prezentate mai jos. </w:t>
      </w:r>
    </w:p>
    <w:p w14:paraId="00EBEBC2" w14:textId="24817BB2" w:rsidR="000E5688" w:rsidRPr="003E6EC5" w:rsidRDefault="000E5688" w:rsidP="00215B65">
      <w:pPr>
        <w:jc w:val="both"/>
        <w:rPr>
          <w:rFonts w:ascii="Arial" w:hAnsi="Arial" w:cs="Arial"/>
          <w:i/>
          <w:iCs/>
          <w:color w:val="00B050"/>
          <w:sz w:val="18"/>
          <w:szCs w:val="18"/>
        </w:rPr>
      </w:pP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>Documentul final poate con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ț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ine antetul </w:t>
      </w:r>
      <w:r w:rsidR="0059277E">
        <w:rPr>
          <w:rFonts w:ascii="Arial" w:hAnsi="Arial" w:cs="Arial"/>
          <w:i/>
          <w:iCs/>
          <w:color w:val="00B050"/>
          <w:sz w:val="18"/>
          <w:szCs w:val="18"/>
        </w:rPr>
        <w:t>ș</w:t>
      </w:r>
      <w:r w:rsidRPr="003E6EC5">
        <w:rPr>
          <w:rFonts w:ascii="Arial" w:hAnsi="Arial" w:cs="Arial"/>
          <w:i/>
          <w:iCs/>
          <w:color w:val="00B050"/>
          <w:sz w:val="18"/>
          <w:szCs w:val="18"/>
        </w:rPr>
        <w:t xml:space="preserve">i alte elemente </w:t>
      </w:r>
      <w:r w:rsidR="003E6EC5" w:rsidRPr="003E6EC5">
        <w:rPr>
          <w:rFonts w:ascii="Arial" w:hAnsi="Arial" w:cs="Arial"/>
          <w:i/>
          <w:iCs/>
          <w:color w:val="00B050"/>
          <w:sz w:val="18"/>
          <w:szCs w:val="18"/>
        </w:rPr>
        <w:t>personalizate.</w:t>
      </w:r>
    </w:p>
    <w:p w14:paraId="42962F7C" w14:textId="77777777" w:rsidR="008D2433" w:rsidRDefault="008D2433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6C8176C3" w14:textId="77777777" w:rsidR="00F52CF6" w:rsidRDefault="00F52CF6" w:rsidP="00F52CF6">
      <w:pPr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2DA8E709" w14:textId="77777777" w:rsidR="00646F2D" w:rsidRDefault="00646F2D" w:rsidP="00646F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3DA9CD83" w14:textId="77777777" w:rsidR="000E5688" w:rsidRDefault="000E5688" w:rsidP="00B2512D">
      <w:pPr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  <w:bookmarkStart w:id="0" w:name="_Hlk146013255"/>
      <w:r w:rsidRPr="000E5688">
        <w:rPr>
          <w:rFonts w:ascii="Arial" w:hAnsi="Arial" w:cs="Arial"/>
          <w:b/>
          <w:bCs/>
          <w:color w:val="002060"/>
          <w:sz w:val="24"/>
          <w:szCs w:val="24"/>
        </w:rPr>
        <w:t xml:space="preserve">Raport DNSH și proiectare sustenabilă </w:t>
      </w:r>
    </w:p>
    <w:bookmarkEnd w:id="0"/>
    <w:p w14:paraId="0DC55252" w14:textId="77777777" w:rsidR="00646F2D" w:rsidRDefault="00646F2D" w:rsidP="00646F2D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36CA2151" w14:textId="77777777" w:rsidR="000E5688" w:rsidRDefault="000E5688" w:rsidP="00646F2D">
      <w:pPr>
        <w:jc w:val="center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2898"/>
        <w:gridCol w:w="4482"/>
      </w:tblGrid>
      <w:tr w:rsidR="000E5688" w14:paraId="7EC5A021" w14:textId="77777777" w:rsidTr="00F96980">
        <w:tc>
          <w:tcPr>
            <w:tcW w:w="9990" w:type="dxa"/>
            <w:gridSpan w:val="3"/>
            <w:shd w:val="clear" w:color="auto" w:fill="DBE5F1" w:themeFill="accent1" w:themeFillTint="33"/>
          </w:tcPr>
          <w:p w14:paraId="5EEB2A60" w14:textId="13FA83DC" w:rsidR="000E5688" w:rsidRDefault="000E5688" w:rsidP="00F96980">
            <w:pPr>
              <w:jc w:val="center"/>
              <w:rPr>
                <w:rFonts w:ascii="Arial" w:hAnsi="Arial" w:cs="Arial"/>
                <w:color w:val="002060"/>
              </w:rPr>
            </w:pPr>
            <w:r w:rsidRPr="000E5688">
              <w:rPr>
                <w:rFonts w:ascii="Arial" w:hAnsi="Arial" w:cs="Arial"/>
                <w:color w:val="002060"/>
                <w:sz w:val="18"/>
                <w:szCs w:val="18"/>
              </w:rPr>
              <w:t>Informații despre produsul ofertat</w:t>
            </w:r>
          </w:p>
        </w:tc>
      </w:tr>
      <w:tr w:rsidR="000E5688" w14:paraId="7C26798A" w14:textId="77777777" w:rsidTr="00B16DBA">
        <w:tc>
          <w:tcPr>
            <w:tcW w:w="2610" w:type="dxa"/>
            <w:tcBorders>
              <w:right w:val="single" w:sz="4" w:space="0" w:color="B8CCE4" w:themeColor="accent1" w:themeTint="66"/>
            </w:tcBorders>
            <w:shd w:val="clear" w:color="auto" w:fill="B8CCE4" w:themeFill="accent1" w:themeFillTint="66"/>
          </w:tcPr>
          <w:p w14:paraId="7E9D0A78" w14:textId="26C85D0C" w:rsidR="000E5688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Tip produs</w:t>
            </w:r>
          </w:p>
        </w:tc>
        <w:tc>
          <w:tcPr>
            <w:tcW w:w="2898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14:paraId="69A7A0CA" w14:textId="2F004F19" w:rsidR="000E5688" w:rsidRPr="00B2512D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Marcă și model</w:t>
            </w: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  <w:shd w:val="clear" w:color="auto" w:fill="B8CCE4" w:themeFill="accent1" w:themeFillTint="66"/>
          </w:tcPr>
          <w:p w14:paraId="5ED067AE" w14:textId="264E428C" w:rsidR="000E5688" w:rsidRDefault="000E5688" w:rsidP="00F96980">
            <w:pPr>
              <w:jc w:val="center"/>
              <w:rPr>
                <w:rFonts w:ascii="Arial" w:hAnsi="Arial" w:cs="Arial"/>
                <w:color w:val="002060"/>
                <w:sz w:val="18"/>
                <w:szCs w:val="18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</w:rPr>
              <w:t>Aferent lotului ofertat</w:t>
            </w:r>
          </w:p>
        </w:tc>
      </w:tr>
      <w:tr w:rsidR="000E5688" w14:paraId="2A50C404" w14:textId="77777777" w:rsidTr="000E5688">
        <w:trPr>
          <w:trHeight w:val="330"/>
        </w:trPr>
        <w:tc>
          <w:tcPr>
            <w:tcW w:w="2610" w:type="dxa"/>
            <w:tcBorders>
              <w:right w:val="single" w:sz="4" w:space="0" w:color="B8CCE4" w:themeColor="accent1" w:themeTint="66"/>
            </w:tcBorders>
          </w:tcPr>
          <w:p w14:paraId="6B11A295" w14:textId="2D785C03" w:rsidR="000E5688" w:rsidRPr="00B36E16" w:rsidRDefault="000E5688" w:rsidP="000E5688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Exemplu: Laptop</w:t>
            </w:r>
          </w:p>
        </w:tc>
        <w:tc>
          <w:tcPr>
            <w:tcW w:w="2898" w:type="dxa"/>
            <w:tcBorders>
              <w:left w:val="single" w:sz="4" w:space="0" w:color="B8CCE4" w:themeColor="accent1" w:themeTint="66"/>
            </w:tcBorders>
          </w:tcPr>
          <w:p w14:paraId="1E972D49" w14:textId="659B8CB7" w:rsidR="000E5688" w:rsidRPr="00B36E16" w:rsidRDefault="000E5688" w:rsidP="000E5688">
            <w:pPr>
              <w:jc w:val="center"/>
              <w:rPr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color w:val="0070C0"/>
                <w:sz w:val="16"/>
                <w:szCs w:val="16"/>
              </w:rPr>
              <w:t>Pegas 434i-72</w:t>
            </w:r>
          </w:p>
        </w:tc>
        <w:tc>
          <w:tcPr>
            <w:tcW w:w="4482" w:type="dxa"/>
            <w:tcBorders>
              <w:left w:val="single" w:sz="4" w:space="0" w:color="B8CCE4" w:themeColor="accent1" w:themeTint="66"/>
            </w:tcBorders>
          </w:tcPr>
          <w:p w14:paraId="28B10670" w14:textId="5F84E3D8" w:rsidR="000E5688" w:rsidRPr="000E5688" w:rsidRDefault="000E5688" w:rsidP="000E5688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0E5688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 xml:space="preserve">LOTUL </w:t>
            </w:r>
            <w:r w:rsidR="00B16DBA"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  <w:t>...</w:t>
            </w:r>
          </w:p>
        </w:tc>
      </w:tr>
      <w:tr w:rsidR="000E5688" w14:paraId="0059E38C" w14:textId="77777777" w:rsidTr="000E5688">
        <w:trPr>
          <w:trHeight w:val="240"/>
        </w:trPr>
        <w:tc>
          <w:tcPr>
            <w:tcW w:w="2610" w:type="dxa"/>
          </w:tcPr>
          <w:p w14:paraId="455922F7" w14:textId="77777777" w:rsidR="000E5688" w:rsidRDefault="000E5688" w:rsidP="00F9698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2898" w:type="dxa"/>
          </w:tcPr>
          <w:p w14:paraId="079F3DB8" w14:textId="77777777" w:rsidR="000E5688" w:rsidRDefault="000E5688" w:rsidP="00F96980">
            <w:pPr>
              <w:rPr>
                <w:rFonts w:ascii="Arial" w:hAnsi="Arial" w:cs="Arial"/>
                <w:color w:val="002060"/>
              </w:rPr>
            </w:pPr>
          </w:p>
        </w:tc>
        <w:tc>
          <w:tcPr>
            <w:tcW w:w="4482" w:type="dxa"/>
          </w:tcPr>
          <w:p w14:paraId="030F631C" w14:textId="77777777" w:rsidR="000E5688" w:rsidRDefault="000E5688" w:rsidP="00F96980">
            <w:pPr>
              <w:rPr>
                <w:rFonts w:ascii="Arial" w:hAnsi="Arial" w:cs="Arial"/>
                <w:color w:val="002060"/>
              </w:rPr>
            </w:pPr>
          </w:p>
        </w:tc>
      </w:tr>
    </w:tbl>
    <w:p w14:paraId="03239E69" w14:textId="77777777" w:rsidR="000E5688" w:rsidRDefault="000E5688" w:rsidP="00646F2D">
      <w:pPr>
        <w:jc w:val="center"/>
        <w:rPr>
          <w:rFonts w:ascii="Arial" w:hAnsi="Arial" w:cs="Arial"/>
          <w:color w:val="002060"/>
        </w:rPr>
      </w:pPr>
    </w:p>
    <w:p w14:paraId="7AD3A71A" w14:textId="77777777" w:rsidR="00B2512D" w:rsidRPr="003E6EC5" w:rsidRDefault="00B2512D" w:rsidP="00646F2D">
      <w:pPr>
        <w:jc w:val="center"/>
        <w:rPr>
          <w:rFonts w:ascii="Arial" w:hAnsi="Arial" w:cs="Arial"/>
          <w:color w:val="002060"/>
        </w:rPr>
      </w:pPr>
    </w:p>
    <w:p w14:paraId="244F80F2" w14:textId="77777777"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Regulemente și ghiduri și recomandări avute în vedere pentru întocmirea prezentei analize:</w:t>
      </w:r>
    </w:p>
    <w:p w14:paraId="7806BFAC" w14:textId="77777777"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FC23F58" w14:textId="593FD40F" w:rsidR="003E6EC5" w:rsidRPr="003E6EC5" w:rsidRDefault="003E6EC5" w:rsidP="003E6EC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>Exemple:</w:t>
      </w:r>
    </w:p>
    <w:p w14:paraId="7DFFC4B3" w14:textId="77777777"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91296CA" w14:textId="77777777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Directiva 2009/125/CE a Parlamentului European și a Consiliului din 21 octombrie 2009 de instituire a unui cadru pentru stabilirea cerințelor în materie de proiectare ecologică aplicabile produselor cu impact energetic </w:t>
      </w:r>
    </w:p>
    <w:p w14:paraId="792F72CF" w14:textId="77777777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Orientări tehnice privind aplicarea principiului de „a nu prejudicia în mod semnificativ” în temeiul Regulamentului privind Mecanismul de redresare și reziliență (2021/C58/01) </w:t>
      </w:r>
    </w:p>
    <w:p w14:paraId="2C546E94" w14:textId="77777777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 xml:space="preserve">Directiva 2011/65/UE a parlamentului european și a consiliului din 8 iunie 2011 privind restricțiile de utilizare a anumitor substanțe periculoase în echipamentele electrice și electronice </w:t>
      </w:r>
    </w:p>
    <w:p w14:paraId="09599F8A" w14:textId="00AD7448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•</w:t>
      </w:r>
      <w:r w:rsidRPr="003E6EC5">
        <w:rPr>
          <w:rFonts w:ascii="Arial" w:hAnsi="Arial" w:cs="Arial"/>
          <w:color w:val="002060"/>
          <w:sz w:val="20"/>
          <w:szCs w:val="20"/>
        </w:rPr>
        <w:tab/>
        <w:t>REGULAMENTUL (UE) 2020/852 AL PARLAMENTULUI EUROPEAN ȘI AL CONSILIULUI din 18 iunie 2020 privind instituirea unui cadru care să faciliteze investițiile durabile și de modificare a Regulamentului (UE) 2019/2088</w:t>
      </w:r>
    </w:p>
    <w:p w14:paraId="10E782D9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619BEB07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16D301D6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4ED02E9C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Imagine reprezentativă a elementului analizat:</w:t>
      </w:r>
    </w:p>
    <w:p w14:paraId="2398EB7E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DAAB2" wp14:editId="0F1A1375">
                <wp:simplePos x="0" y="0"/>
                <wp:positionH relativeFrom="column">
                  <wp:posOffset>99</wp:posOffset>
                </wp:positionH>
                <wp:positionV relativeFrom="paragraph">
                  <wp:posOffset>71120</wp:posOffset>
                </wp:positionV>
                <wp:extent cx="2095995" cy="1205345"/>
                <wp:effectExtent l="0" t="0" r="1905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995" cy="1205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07069" id="Rectangle 27" o:spid="_x0000_s1026" style="position:absolute;margin-left:0;margin-top:5.6pt;width:165.05pt;height:9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" fillcolor="white [3201]" strokecolor="black [3200]" strokeweight="2pt"/>
            </w:pict>
          </mc:Fallback>
        </mc:AlternateContent>
      </w:r>
    </w:p>
    <w:p w14:paraId="3C8F0BED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56C9640E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07104894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16BD00ED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6BD94F8C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67465696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68995970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1C4E6236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4273640A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0A0A0BDB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3F51082E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6181FB76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4A89CCDF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4D99AB9C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4F24B8BE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1627202B" w14:textId="77777777"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4C7BBB5" w14:textId="37FA3DF1"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Conformitatea cu prevederile Ordinului 1.068/ 04.10.2018</w:t>
      </w:r>
    </w:p>
    <w:p w14:paraId="56541C8E" w14:textId="77777777"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50608F41" w14:textId="77777777" w:rsid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597A26E" w14:textId="77777777"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1 - performanţă energetică</w:t>
      </w:r>
      <w:r w:rsidRPr="00A01428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753F0CA8" w14:textId="77777777"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14:paraId="64B88372" w14:textId="5CA8B97E"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14:paraId="635DAFCA" w14:textId="77777777"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22FDC525" w14:textId="77777777"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</w:p>
    <w:p w14:paraId="676FF423" w14:textId="77777777"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b/>
          <w:bCs/>
          <w:i/>
          <w:iCs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 xml:space="preserve">Cerinţa 2 - prelungirea duratei de viaţă a produsului  </w:t>
      </w:r>
    </w:p>
    <w:p w14:paraId="239F0487" w14:textId="77777777"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14:paraId="267D7421" w14:textId="69BFA0A4"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2.1 </w:t>
      </w:r>
      <w:r w:rsidRPr="00A01428">
        <w:rPr>
          <w:rFonts w:ascii="Arial" w:hAnsi="Arial" w:cs="Arial"/>
          <w:i/>
          <w:iCs/>
          <w:color w:val="002060"/>
          <w:sz w:val="18"/>
          <w:szCs w:val="18"/>
        </w:rPr>
        <w:t>Certificate de garanţie</w:t>
      </w: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 </w:t>
      </w: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14:paraId="76E5C2D2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74E14C9A" w14:textId="0D781A20" w:rsidR="003E6EC5" w:rsidRDefault="003E6EC5" w:rsidP="003E6EC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color w:val="002060"/>
          <w:sz w:val="18"/>
          <w:szCs w:val="18"/>
        </w:rPr>
        <w:t xml:space="preserve">2.2 </w:t>
      </w:r>
      <w:r w:rsidRPr="00A01428">
        <w:rPr>
          <w:rFonts w:ascii="Arial" w:hAnsi="Arial" w:cs="Arial"/>
          <w:i/>
          <w:iCs/>
          <w:color w:val="002060"/>
          <w:sz w:val="18"/>
          <w:szCs w:val="18"/>
        </w:rPr>
        <w:t>Capacitatea de a executa servicii de reparaţii şi întreţinere</w:t>
      </w: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14:paraId="201AF412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4777746F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4014E395" w14:textId="77777777"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3 - gestiunea scoaterii din uz</w:t>
      </w:r>
    </w:p>
    <w:p w14:paraId="6A7B6838" w14:textId="77777777"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14:paraId="1B5A135F" w14:textId="77777777"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14:paraId="31AA39E2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1E8DE789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4809908A" w14:textId="77777777" w:rsidR="003E6EC5" w:rsidRDefault="003E6EC5" w:rsidP="003E6EC5">
      <w:pPr>
        <w:shd w:val="clear" w:color="auto" w:fill="EAF1DD" w:themeFill="accent3" w:themeFillTint="33"/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  <w:r w:rsidRPr="00A01428">
        <w:rPr>
          <w:rFonts w:ascii="Arial" w:hAnsi="Arial" w:cs="Arial"/>
          <w:b/>
          <w:bCs/>
          <w:i/>
          <w:iCs/>
          <w:color w:val="002060"/>
          <w:sz w:val="18"/>
          <w:szCs w:val="18"/>
        </w:rPr>
        <w:t>Cerinţa 4 - folosirea substanţelor periculoase</w:t>
      </w:r>
      <w:r w:rsidRPr="00A01428">
        <w:rPr>
          <w:rFonts w:ascii="Arial" w:hAnsi="Arial" w:cs="Arial"/>
          <w:color w:val="002060"/>
          <w:sz w:val="18"/>
          <w:szCs w:val="18"/>
        </w:rPr>
        <w:t xml:space="preserve"> </w:t>
      </w:r>
    </w:p>
    <w:p w14:paraId="357E320D" w14:textId="77777777" w:rsidR="003E6EC5" w:rsidRDefault="003E6EC5" w:rsidP="003E6EC5">
      <w:pPr>
        <w:spacing w:line="360" w:lineRule="auto"/>
        <w:jc w:val="both"/>
        <w:rPr>
          <w:rFonts w:ascii="Arial" w:hAnsi="Arial" w:cs="Arial"/>
          <w:color w:val="002060"/>
          <w:sz w:val="18"/>
          <w:szCs w:val="18"/>
        </w:rPr>
      </w:pPr>
    </w:p>
    <w:p w14:paraId="4552EE05" w14:textId="77777777" w:rsidR="003E6EC5" w:rsidRDefault="003E6EC5" w:rsidP="003E6EC5">
      <w:pPr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  <w:sz w:val="18"/>
          <w:szCs w:val="18"/>
        </w:rPr>
        <w:t>.............................</w:t>
      </w:r>
    </w:p>
    <w:p w14:paraId="01445504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6F7B6DB8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7F38913D" w14:textId="5B4319C5" w:rsidR="003E6EC5" w:rsidRPr="003E6EC5" w:rsidRDefault="003E6EC5" w:rsidP="003E6EC5">
      <w:pPr>
        <w:rPr>
          <w:rFonts w:ascii="Arial" w:hAnsi="Arial" w:cs="Arial"/>
          <w:i/>
          <w:iCs/>
          <w:color w:val="00B050"/>
          <w:sz w:val="20"/>
          <w:szCs w:val="20"/>
        </w:rPr>
      </w:pP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>Exemplu de analiz</w:t>
      </w:r>
      <w:r w:rsidR="0059277E">
        <w:rPr>
          <w:rFonts w:ascii="Arial" w:hAnsi="Arial" w:cs="Arial"/>
          <w:i/>
          <w:iCs/>
          <w:color w:val="00B050"/>
          <w:sz w:val="20"/>
          <w:szCs w:val="20"/>
        </w:rPr>
        <w:t>ă</w:t>
      </w:r>
      <w:r w:rsidRPr="003E6EC5">
        <w:rPr>
          <w:rFonts w:ascii="Arial" w:hAnsi="Arial" w:cs="Arial"/>
          <w:i/>
          <w:iCs/>
          <w:color w:val="00B050"/>
          <w:sz w:val="20"/>
          <w:szCs w:val="20"/>
        </w:rPr>
        <w:t xml:space="preserve"> (acolo unde este cazul)</w:t>
      </w:r>
    </w:p>
    <w:p w14:paraId="0FB2BD05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5FF644BA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2009/125/CE</w:t>
      </w:r>
    </w:p>
    <w:p w14:paraId="05B77A4D" w14:textId="1C84E288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14:paraId="6ADB9092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04461E83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2011/65/UE</w:t>
      </w:r>
    </w:p>
    <w:p w14:paraId="110D499B" w14:textId="7FAA5F9E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14:paraId="45CD73C2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75DEB902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2012/19/UE </w:t>
      </w:r>
    </w:p>
    <w:p w14:paraId="7C6C7244" w14:textId="50C421D4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14:paraId="6768944F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320E9369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Directiva 2012/19/UE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– Anexa 5 - OBIECTIVELE MINIME PRIVIND VALORIFICAREA PREVĂZUTE LA ARTICOLUL 11 (dacă este cazul)</w:t>
      </w:r>
    </w:p>
    <w:p w14:paraId="7439EE85" w14:textId="725F6DA1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14:paraId="20944B42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5647FB3C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5B97416F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6854F8E9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44E99E79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0365FBF2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7855BA00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67F02C53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796E5795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6A6FD6A1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2BD59DFD" w14:textId="77777777" w:rsid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</w:p>
    <w:p w14:paraId="06D8013B" w14:textId="78994AC0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bookmarkStart w:id="1" w:name="_Hlk146013417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2021/C58/01 DNSH </w:t>
      </w:r>
      <w:bookmarkEnd w:id="1"/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>(„Do not signifiant harm”)</w:t>
      </w:r>
    </w:p>
    <w:p w14:paraId="27B3D6D4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bookmarkStart w:id="2" w:name="_Hlk146013401"/>
      <w:r w:rsidRPr="003E6EC5">
        <w:rPr>
          <w:rFonts w:ascii="Arial" w:hAnsi="Arial" w:cs="Arial"/>
          <w:color w:val="002060"/>
          <w:sz w:val="20"/>
          <w:szCs w:val="20"/>
        </w:rPr>
        <w:t xml:space="preserve">Analiză pentru </w:t>
      </w: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cele șase obiective de mediu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(Lista de verificare DNSH) astfel cum sunt definite la articolul 17 („Prejudicierea în mod semnificativ a obiectivelor de mediu”) din Regulamentul privind taxonomia și asigurarea respectării în integralitate principiul de „a nu prejudicia în mod semnificativ” (DNSH – „Do No Significant Harm”)</w:t>
      </w:r>
    </w:p>
    <w:bookmarkEnd w:id="2"/>
    <w:p w14:paraId="394544CE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316D58BF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4AF25CEB" w14:textId="77777777" w:rsidR="003E6EC5" w:rsidRPr="003E6EC5" w:rsidRDefault="003E6EC5" w:rsidP="003E6EC5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Atenuarea schimbărilor climatice</w:t>
      </w:r>
    </w:p>
    <w:p w14:paraId="4EE392CA" w14:textId="77777777" w:rsidR="003E6EC5" w:rsidRPr="003E6EC5" w:rsidRDefault="003E6EC5" w:rsidP="003E6EC5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Adaptarea la schimbările climatice</w:t>
      </w:r>
    </w:p>
    <w:p w14:paraId="0B832D0C" w14:textId="77777777" w:rsidR="003E6EC5" w:rsidRPr="003E6EC5" w:rsidRDefault="003E6EC5" w:rsidP="003E6EC5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Utilizarea sustenabilă și protecția resurselor de apă și a celor marine</w:t>
      </w:r>
    </w:p>
    <w:p w14:paraId="4263DAC9" w14:textId="77777777" w:rsidR="003E6EC5" w:rsidRPr="003E6EC5" w:rsidRDefault="003E6EC5" w:rsidP="003E6EC5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Tranziția către o economie circulară</w:t>
      </w:r>
    </w:p>
    <w:p w14:paraId="0BCD180E" w14:textId="77777777" w:rsidR="003E6EC5" w:rsidRPr="003E6EC5" w:rsidRDefault="003E6EC5" w:rsidP="003E6EC5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  <w:lang w:val="en-US"/>
        </w:rPr>
      </w:pPr>
      <w:r w:rsidRPr="003E6EC5">
        <w:rPr>
          <w:rFonts w:ascii="Arial" w:hAnsi="Arial" w:cs="Arial"/>
          <w:color w:val="002060"/>
          <w:sz w:val="20"/>
          <w:szCs w:val="20"/>
        </w:rPr>
        <w:t>Prevenirea și controlul poluării</w:t>
      </w:r>
    </w:p>
    <w:p w14:paraId="56208C0E" w14:textId="77777777" w:rsidR="003E6EC5" w:rsidRPr="003E6EC5" w:rsidRDefault="003E6EC5" w:rsidP="003E6EC5">
      <w:pPr>
        <w:pStyle w:val="ListParagraph"/>
        <w:widowControl/>
        <w:numPr>
          <w:ilvl w:val="0"/>
          <w:numId w:val="16"/>
        </w:numPr>
        <w:autoSpaceDE/>
        <w:autoSpaceDN/>
        <w:spacing w:before="0" w:line="360" w:lineRule="auto"/>
        <w:contextualSpacing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>Protecția și refacerea biodiversității și a ecosistemelor</w:t>
      </w:r>
    </w:p>
    <w:p w14:paraId="39A9CD0D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6F484B77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2DCC13F8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CE - Produse eficiente din punct de vedere energetic / etichetarea energetică și cerințele de proiectare ecologică / Cea mai bună tehnologie disponibilă (dacă este cazul)</w:t>
      </w:r>
    </w:p>
    <w:p w14:paraId="0926EFCF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14:paraId="35CA7C17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REGULAMENTUL (UE) 2019/2021 AL COMISIEI din 1 octombrie 2019</w:t>
      </w:r>
    </w:p>
    <w:p w14:paraId="3407586C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18D7E773" w14:textId="0B6B0844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Descrierea modului de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>ndeplinire, certificări, documentație, etc.</w:t>
      </w:r>
    </w:p>
    <w:p w14:paraId="750BC7A0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31ED0958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224AB42C" w14:textId="77777777"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28D5E6B8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iCs/>
          <w:color w:val="002060"/>
          <w:sz w:val="20"/>
          <w:szCs w:val="20"/>
        </w:rPr>
        <w:t xml:space="preserve">Criteriile UE privind achizițiile publice verzi (APV) </w:t>
      </w:r>
    </w:p>
    <w:p w14:paraId="3100DD16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………………………………………………………………</w:t>
      </w:r>
    </w:p>
    <w:p w14:paraId="092E7055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14:paraId="55983077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6EC5" w:rsidRPr="003E6EC5" w14:paraId="623111D0" w14:textId="77777777" w:rsidTr="00F96980">
        <w:tc>
          <w:tcPr>
            <w:tcW w:w="9016" w:type="dxa"/>
            <w:gridSpan w:val="2"/>
          </w:tcPr>
          <w:p w14:paraId="4A8818ED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Criteriul 1</w:t>
            </w:r>
          </w:p>
        </w:tc>
      </w:tr>
      <w:tr w:rsidR="003E6EC5" w:rsidRPr="003E6EC5" w14:paraId="555DE352" w14:textId="77777777" w:rsidTr="00F96980">
        <w:tc>
          <w:tcPr>
            <w:tcW w:w="4508" w:type="dxa"/>
          </w:tcPr>
          <w:p w14:paraId="0F8550FA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Disponibilitate continuă a pieselor de schimb</w:t>
            </w:r>
          </w:p>
        </w:tc>
        <w:tc>
          <w:tcPr>
            <w:tcW w:w="4508" w:type="dxa"/>
          </w:tcPr>
          <w:p w14:paraId="08803654" w14:textId="2FBF5D2B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Ofertantul trebuie să garanteze disponibilitatea pieselor de schimb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timp de minim 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5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ani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de la data cumpărării.</w:t>
            </w:r>
          </w:p>
          <w:p w14:paraId="39B0EE23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53AC8257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14:paraId="1C112457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14:paraId="58ABE430" w14:textId="72BF0BFB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Ofertantul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trebuie să furnizeze o declarație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conform căreia piesele de schimb solicitate vor fi disponibile timp de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5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ani pentru fiecare model furnizat.  </w:t>
            </w:r>
          </w:p>
        </w:tc>
      </w:tr>
      <w:tr w:rsidR="003E6EC5" w:rsidRPr="003E6EC5" w14:paraId="2A58E114" w14:textId="77777777" w:rsidTr="00F96980">
        <w:tc>
          <w:tcPr>
            <w:tcW w:w="4508" w:type="dxa"/>
          </w:tcPr>
          <w:p w14:paraId="0DE6B17C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Garanția producătorului</w:t>
            </w:r>
          </w:p>
        </w:tc>
        <w:tc>
          <w:tcPr>
            <w:tcW w:w="4508" w:type="dxa"/>
          </w:tcPr>
          <w:p w14:paraId="66339CB7" w14:textId="567E440F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Exemplu: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Ofertantul trebuie să furnizeze produse acoperite timp de minim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2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ani de garanție a producătorului.</w:t>
            </w:r>
          </w:p>
          <w:p w14:paraId="650FFAEF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  <w:p w14:paraId="311A9697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14:paraId="640FEAAE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Certificat de garanție atașat la raport</w:t>
            </w:r>
          </w:p>
          <w:p w14:paraId="51AB0E85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3E6EC5" w:rsidRPr="003E6EC5" w14:paraId="13110A4B" w14:textId="77777777" w:rsidTr="00F96980">
        <w:tc>
          <w:tcPr>
            <w:tcW w:w="4508" w:type="dxa"/>
          </w:tcPr>
          <w:p w14:paraId="2EBF9129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…………</w:t>
            </w:r>
          </w:p>
        </w:tc>
        <w:tc>
          <w:tcPr>
            <w:tcW w:w="4508" w:type="dxa"/>
          </w:tcPr>
          <w:p w14:paraId="0630A405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………….</w:t>
            </w:r>
          </w:p>
        </w:tc>
      </w:tr>
    </w:tbl>
    <w:p w14:paraId="0FC494C0" w14:textId="4505E57D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lastRenderedPageBreak/>
        <w:t xml:space="preserve"> </w:t>
      </w:r>
    </w:p>
    <w:p w14:paraId="0EFFF8AA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6AD96A4C" w14:textId="77777777" w:rsid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0AD0A671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6EC5" w:rsidRPr="003E6EC5" w14:paraId="0DF2802E" w14:textId="77777777" w:rsidTr="00F96980">
        <w:tc>
          <w:tcPr>
            <w:tcW w:w="9016" w:type="dxa"/>
            <w:gridSpan w:val="2"/>
          </w:tcPr>
          <w:p w14:paraId="038B3164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Criteriul 2</w:t>
            </w:r>
          </w:p>
        </w:tc>
      </w:tr>
      <w:tr w:rsidR="003E6EC5" w:rsidRPr="003E6EC5" w14:paraId="6A1961D7" w14:textId="77777777" w:rsidTr="00F96980">
        <w:tc>
          <w:tcPr>
            <w:tcW w:w="4508" w:type="dxa"/>
          </w:tcPr>
          <w:p w14:paraId="2B2C16B1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>Exemplu: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 Performanță energetică minimă a monitoarelor (de bază și cuprinzătoare)</w:t>
            </w:r>
          </w:p>
        </w:tc>
        <w:tc>
          <w:tcPr>
            <w:tcW w:w="4508" w:type="dxa"/>
          </w:tcPr>
          <w:p w14:paraId="556F3DB2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i/>
                <w:iCs/>
                <w:color w:val="002060"/>
                <w:sz w:val="20"/>
                <w:szCs w:val="20"/>
              </w:rPr>
              <w:t xml:space="preserve">Exemplu: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Se aplică pentru monitoarele de computere de la 31 martie 2021.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 xml:space="preserve">Indicele de eficiență energetică pentru fiecare model livrat în cadrul contractului </w:t>
            </w: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trebuie să se încadreze în următoarele clase A – D</w:t>
            </w:r>
          </w:p>
          <w:p w14:paraId="279EB4C0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  <w:p w14:paraId="0E88F07C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Verificare:</w:t>
            </w:r>
          </w:p>
          <w:p w14:paraId="367E8A82" w14:textId="77777777" w:rsidR="003E6EC5" w:rsidRPr="003E6EC5" w:rsidRDefault="003E6EC5" w:rsidP="00F96980">
            <w:pPr>
              <w:jc w:val="both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3E6EC5">
              <w:rPr>
                <w:rFonts w:ascii="Arial" w:hAnsi="Arial" w:cs="Arial"/>
                <w:color w:val="002060"/>
                <w:sz w:val="20"/>
                <w:szCs w:val="20"/>
              </w:rPr>
              <w:t>Eticheta energetică valabilă emisă în conformitate cu Regulamentul UE de stabilire a unui cadru pentru etichetarea energetică (2017/1369) – atașată la raport</w:t>
            </w:r>
          </w:p>
          <w:p w14:paraId="2F945F51" w14:textId="77777777" w:rsidR="003E6EC5" w:rsidRPr="003E6EC5" w:rsidRDefault="003E6EC5" w:rsidP="00F96980">
            <w:pPr>
              <w:jc w:val="both"/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6ACB76E1" w14:textId="77777777" w:rsidR="003E6EC5" w:rsidRPr="000C79F4" w:rsidRDefault="003E6EC5" w:rsidP="003E6EC5">
      <w:pPr>
        <w:jc w:val="both"/>
        <w:rPr>
          <w:rFonts w:ascii="Arial" w:hAnsi="Arial" w:cs="Arial"/>
          <w:sz w:val="20"/>
          <w:szCs w:val="20"/>
        </w:rPr>
      </w:pPr>
    </w:p>
    <w:p w14:paraId="3D6D6559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4EA17FB1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44F5A3C4" w14:textId="77777777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</w:rPr>
      </w:pPr>
      <w:r w:rsidRPr="003E6EC5">
        <w:rPr>
          <w:rFonts w:ascii="Arial" w:hAnsi="Arial" w:cs="Arial"/>
          <w:b/>
          <w:bCs/>
          <w:iCs/>
          <w:color w:val="002060"/>
        </w:rPr>
        <w:t xml:space="preserve">ISO 14024 </w:t>
      </w:r>
    </w:p>
    <w:p w14:paraId="1E98736B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Se vor atașa etichete ecologice relevante, de tip I (acolo unde este cazul)</w:t>
      </w:r>
    </w:p>
    <w:p w14:paraId="599081D9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14:paraId="17D24198" w14:textId="77777777"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782B1CF0" w14:textId="77777777" w:rsidR="003E6EC5" w:rsidRPr="003E6EC5" w:rsidRDefault="003E6EC5" w:rsidP="003E6EC5">
      <w:pPr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Concluziile raportului de analiză sustenabilitate și proiectare ecologică</w:t>
      </w:r>
    </w:p>
    <w:p w14:paraId="306EE409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29021049" w14:textId="77748FC9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Beneficiar: [denumirea ofertantului </w:t>
      </w:r>
      <w:r w:rsidR="0059277E">
        <w:rPr>
          <w:rFonts w:ascii="Arial" w:hAnsi="Arial" w:cs="Arial"/>
          <w:color w:val="002060"/>
          <w:sz w:val="20"/>
          <w:szCs w:val="20"/>
        </w:rPr>
        <w:t>ș</w:t>
      </w:r>
      <w:r w:rsidRPr="003E6EC5">
        <w:rPr>
          <w:rFonts w:ascii="Arial" w:hAnsi="Arial" w:cs="Arial"/>
          <w:color w:val="002060"/>
          <w:sz w:val="20"/>
          <w:szCs w:val="20"/>
        </w:rPr>
        <w:t>i forma juridic</w:t>
      </w:r>
      <w:r w:rsidR="0059277E">
        <w:rPr>
          <w:rFonts w:ascii="Arial" w:hAnsi="Arial" w:cs="Arial"/>
          <w:color w:val="002060"/>
          <w:sz w:val="20"/>
          <w:szCs w:val="20"/>
        </w:rPr>
        <w:t>ă</w:t>
      </w:r>
      <w:r w:rsidRPr="003E6EC5">
        <w:rPr>
          <w:rFonts w:ascii="Arial" w:hAnsi="Arial" w:cs="Arial"/>
          <w:color w:val="002060"/>
          <w:sz w:val="20"/>
          <w:szCs w:val="20"/>
        </w:rPr>
        <w:t>] / CUI  / Num</w:t>
      </w:r>
      <w:r w:rsidR="0059277E">
        <w:rPr>
          <w:rFonts w:ascii="Arial" w:hAnsi="Arial" w:cs="Arial"/>
          <w:color w:val="002060"/>
          <w:sz w:val="20"/>
          <w:szCs w:val="20"/>
        </w:rPr>
        <w:t>ă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r </w:t>
      </w:r>
      <w:r w:rsidR="0059277E">
        <w:rPr>
          <w:rFonts w:ascii="Arial" w:hAnsi="Arial" w:cs="Arial"/>
          <w:color w:val="002060"/>
          <w:sz w:val="20"/>
          <w:szCs w:val="20"/>
        </w:rPr>
        <w:t>î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nregistrare ONRC </w:t>
      </w:r>
    </w:p>
    <w:p w14:paraId="4F3785FA" w14:textId="77777777" w:rsidR="003E6EC5" w:rsidRPr="003E6EC5" w:rsidRDefault="003E6EC5" w:rsidP="003E6EC5">
      <w:pPr>
        <w:shd w:val="clear" w:color="auto" w:fill="FFFF00"/>
        <w:rPr>
          <w:rFonts w:ascii="Arial" w:hAnsi="Arial" w:cs="Arial"/>
          <w:b/>
          <w:bCs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produs conform / produs neconform*</w:t>
      </w:r>
    </w:p>
    <w:p w14:paraId="201BB046" w14:textId="77777777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097BCE04" w14:textId="77777777" w:rsid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614628D9" w14:textId="292EF50D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color w:val="002060"/>
          <w:sz w:val="20"/>
          <w:szCs w:val="20"/>
        </w:rPr>
        <w:t xml:space="preserve">*Atenționare: Raportul de analiză va fi acceptat doar pentru produsele care obțin rezultat </w:t>
      </w: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”Conform”</w:t>
      </w:r>
    </w:p>
    <w:p w14:paraId="09A2C895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1F43683B" w14:textId="77777777"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1F6643A6" w14:textId="5729D0CC" w:rsidR="003E6EC5" w:rsidRPr="003E6EC5" w:rsidRDefault="003E6EC5" w:rsidP="003E6EC5">
      <w:pPr>
        <w:jc w:val="both"/>
        <w:rPr>
          <w:rFonts w:ascii="Arial" w:hAnsi="Arial" w:cs="Arial"/>
          <w:b/>
          <w:bCs/>
          <w:iCs/>
          <w:color w:val="002060"/>
        </w:rPr>
      </w:pPr>
      <w:r>
        <w:rPr>
          <w:rFonts w:ascii="Arial" w:hAnsi="Arial" w:cs="Arial"/>
          <w:b/>
          <w:bCs/>
          <w:iCs/>
          <w:color w:val="002060"/>
        </w:rPr>
        <w:t>Anexe ale prezentului raport:</w:t>
      </w:r>
    </w:p>
    <w:p w14:paraId="7CEDF1BF" w14:textId="67C49A44"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Certificare Energy Star</w:t>
      </w:r>
    </w:p>
    <w:p w14:paraId="4F601669" w14:textId="67D69AF2"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Certificare TCO</w:t>
      </w:r>
    </w:p>
    <w:p w14:paraId="344894E2" w14:textId="243268C5"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Declarația de conformitate UE/CE</w:t>
      </w:r>
    </w:p>
    <w:p w14:paraId="5F847AAA" w14:textId="7A19BEF0"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Declarația REACH</w:t>
      </w:r>
    </w:p>
    <w:p w14:paraId="7862C06B" w14:textId="61B57AF4"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Manual utilizare ........</w:t>
      </w:r>
    </w:p>
    <w:p w14:paraId="7F7CC1F4" w14:textId="0C9F525D" w:rsidR="003E6EC5" w:rsidRP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Manual de service ........</w:t>
      </w:r>
    </w:p>
    <w:p w14:paraId="261F7207" w14:textId="20DEFAC3"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 w:rsidRPr="003E6EC5">
        <w:rPr>
          <w:rFonts w:ascii="Arial" w:hAnsi="Arial" w:cs="Arial"/>
          <w:i/>
          <w:color w:val="002060"/>
          <w:sz w:val="20"/>
          <w:szCs w:val="20"/>
        </w:rPr>
        <w:t>•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  <w:r w:rsidRPr="003E6EC5">
        <w:rPr>
          <w:rFonts w:ascii="Arial" w:hAnsi="Arial" w:cs="Arial"/>
          <w:i/>
          <w:color w:val="002060"/>
          <w:sz w:val="20"/>
          <w:szCs w:val="20"/>
        </w:rPr>
        <w:t>Exemplu: Certificat de garanție 3 ani</w:t>
      </w:r>
    </w:p>
    <w:p w14:paraId="720353DD" w14:textId="77777777"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</w:p>
    <w:p w14:paraId="3512EDF4" w14:textId="532F9505"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  <w:r>
        <w:rPr>
          <w:rFonts w:ascii="Arial" w:hAnsi="Arial" w:cs="Arial"/>
          <w:i/>
          <w:color w:val="002060"/>
          <w:sz w:val="20"/>
          <w:szCs w:val="20"/>
        </w:rPr>
        <w:t>DOCUMENTE OBLIGATORII:</w:t>
      </w:r>
    </w:p>
    <w:p w14:paraId="78B68337" w14:textId="77777777" w:rsidR="003E6EC5" w:rsidRDefault="003E6EC5" w:rsidP="003E6EC5">
      <w:pPr>
        <w:rPr>
          <w:rFonts w:ascii="Arial" w:hAnsi="Arial" w:cs="Arial"/>
          <w:i/>
          <w:color w:val="002060"/>
          <w:sz w:val="20"/>
          <w:szCs w:val="20"/>
        </w:rPr>
      </w:pPr>
    </w:p>
    <w:p w14:paraId="26F6EB1B" w14:textId="77777777" w:rsidR="003E6EC5" w:rsidRDefault="003E6EC5" w:rsidP="003E6EC5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D1</w:t>
      </w:r>
      <w:r w:rsidRPr="00902DAB">
        <w:rPr>
          <w:rFonts w:ascii="Arial" w:hAnsi="Arial" w:cs="Arial"/>
          <w:color w:val="002060"/>
          <w:sz w:val="20"/>
          <w:szCs w:val="20"/>
        </w:rPr>
        <w:t xml:space="preserve"> – Perioada și condițiile garanției</w:t>
      </w:r>
    </w:p>
    <w:p w14:paraId="69A61FEE" w14:textId="77777777" w:rsidR="003E6EC5" w:rsidRDefault="003E6EC5" w:rsidP="003E6EC5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D2</w:t>
      </w:r>
      <w:r>
        <w:rPr>
          <w:rFonts w:ascii="Arial" w:hAnsi="Arial" w:cs="Arial"/>
          <w:color w:val="002060"/>
          <w:sz w:val="20"/>
          <w:szCs w:val="20"/>
        </w:rPr>
        <w:t xml:space="preserve"> – Declarație cu privire la disponibilitatea pieselor de schimb</w:t>
      </w:r>
    </w:p>
    <w:p w14:paraId="2523E559" w14:textId="77777777" w:rsidR="003E6EC5" w:rsidRDefault="003E6EC5" w:rsidP="003E6EC5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color w:val="002060"/>
          <w:sz w:val="20"/>
          <w:szCs w:val="20"/>
        </w:rPr>
      </w:pPr>
      <w:r w:rsidRPr="00902DAB">
        <w:rPr>
          <w:rFonts w:ascii="Arial" w:hAnsi="Arial" w:cs="Arial"/>
          <w:b/>
          <w:bCs/>
          <w:color w:val="002060"/>
          <w:sz w:val="20"/>
          <w:szCs w:val="20"/>
        </w:rPr>
        <w:t>Declarația D</w:t>
      </w:r>
      <w:r>
        <w:rPr>
          <w:rFonts w:ascii="Arial" w:hAnsi="Arial" w:cs="Arial"/>
          <w:b/>
          <w:bCs/>
          <w:color w:val="002060"/>
          <w:sz w:val="20"/>
          <w:szCs w:val="20"/>
        </w:rPr>
        <w:t>3</w:t>
      </w:r>
      <w:r>
        <w:rPr>
          <w:rFonts w:ascii="Arial" w:hAnsi="Arial" w:cs="Arial"/>
          <w:color w:val="002060"/>
          <w:sz w:val="20"/>
          <w:szCs w:val="20"/>
        </w:rPr>
        <w:t xml:space="preserve"> – </w:t>
      </w:r>
      <w:r w:rsidRPr="00902DAB">
        <w:rPr>
          <w:rFonts w:ascii="Arial" w:hAnsi="Arial" w:cs="Arial"/>
          <w:color w:val="002060"/>
          <w:sz w:val="20"/>
          <w:szCs w:val="20"/>
        </w:rPr>
        <w:t>Declarația ofertantului pentru asigurarea de servicii de gestionare la sfârșitul ciclului de viață</w:t>
      </w:r>
    </w:p>
    <w:p w14:paraId="5B42A669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0F7D1877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6BDD54B7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37B8743A" w14:textId="77777777" w:rsidR="003E6EC5" w:rsidRPr="003E6EC5" w:rsidRDefault="003E6EC5" w:rsidP="003E6EC5">
      <w:pPr>
        <w:rPr>
          <w:rFonts w:ascii="Arial" w:hAnsi="Arial" w:cs="Arial"/>
          <w:color w:val="002060"/>
          <w:sz w:val="20"/>
          <w:szCs w:val="20"/>
        </w:rPr>
      </w:pPr>
    </w:p>
    <w:p w14:paraId="13062476" w14:textId="77777777" w:rsidR="003E6EC5" w:rsidRDefault="003E6EC5" w:rsidP="003E6EC5">
      <w:pPr>
        <w:jc w:val="both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746238E" w14:textId="2CA3627D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b/>
          <w:bCs/>
          <w:color w:val="002060"/>
          <w:sz w:val="20"/>
          <w:szCs w:val="20"/>
        </w:rPr>
        <w:t>Atenție</w:t>
      </w:r>
      <w:r w:rsidRPr="003E6EC5">
        <w:rPr>
          <w:rFonts w:ascii="Arial" w:hAnsi="Arial" w:cs="Arial"/>
          <w:color w:val="002060"/>
          <w:sz w:val="20"/>
          <w:szCs w:val="20"/>
        </w:rPr>
        <w:t xml:space="preserve"> – Certificările produselor trebuie să fie prezentate în limba română sau într-o limbă de circulație la nivel internațional (preferabil limba engleză).</w:t>
      </w:r>
    </w:p>
    <w:p w14:paraId="1AB737B2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4AD66752" w14:textId="77777777"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1284778E" w14:textId="77777777" w:rsidR="003E6EC5" w:rsidRP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1F35849E" w14:textId="77777777" w:rsidR="003E6EC5" w:rsidRDefault="003E6EC5" w:rsidP="003E6EC5">
      <w:pPr>
        <w:rPr>
          <w:rFonts w:ascii="Arial" w:hAnsi="Arial" w:cs="Arial"/>
          <w:sz w:val="20"/>
          <w:szCs w:val="20"/>
        </w:rPr>
      </w:pPr>
    </w:p>
    <w:p w14:paraId="11DFDD7B" w14:textId="77777777" w:rsidR="003E6EC5" w:rsidRDefault="003E6EC5" w:rsidP="003E6EC5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4407DF7" w14:textId="77777777" w:rsidR="003E6EC5" w:rsidRPr="003E6EC5" w:rsidRDefault="003E6EC5" w:rsidP="003E6EC5">
      <w:pPr>
        <w:pBdr>
          <w:bottom w:val="single" w:sz="6" w:space="1" w:color="auto"/>
        </w:pBdr>
        <w:jc w:val="both"/>
        <w:rPr>
          <w:rFonts w:ascii="Arial" w:hAnsi="Arial" w:cs="Arial"/>
          <w:color w:val="002060"/>
          <w:sz w:val="20"/>
          <w:szCs w:val="20"/>
        </w:rPr>
      </w:pPr>
    </w:p>
    <w:p w14:paraId="492D551B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p w14:paraId="6B26C79F" w14:textId="3E918787" w:rsidR="003E6EC5" w:rsidRPr="003E6EC5" w:rsidRDefault="002C09E7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>
        <w:rPr>
          <w:rFonts w:ascii="Arial" w:hAnsi="Arial" w:cs="Arial"/>
          <w:iCs/>
          <w:color w:val="002060"/>
          <w:sz w:val="20"/>
          <w:szCs w:val="20"/>
        </w:rPr>
        <w:t>.................................................</w:t>
      </w:r>
    </w:p>
    <w:p w14:paraId="49C4FE4C" w14:textId="544DB11A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[Numele și prenumele complet</w:t>
      </w:r>
      <w:r w:rsidR="005C2674">
        <w:rPr>
          <w:rFonts w:ascii="Arial" w:hAnsi="Arial" w:cs="Arial"/>
          <w:iCs/>
          <w:color w:val="002060"/>
          <w:sz w:val="20"/>
          <w:szCs w:val="20"/>
        </w:rPr>
        <w:t xml:space="preserve"> al persoanei care a intocmit raportul</w:t>
      </w:r>
      <w:r>
        <w:rPr>
          <w:rFonts w:ascii="Arial" w:hAnsi="Arial" w:cs="Arial"/>
          <w:iCs/>
          <w:color w:val="002060"/>
          <w:sz w:val="20"/>
          <w:szCs w:val="20"/>
        </w:rPr>
        <w:t>, semnatura olografă sau digitală</w:t>
      </w:r>
      <w:r w:rsidRPr="003E6EC5">
        <w:rPr>
          <w:rFonts w:ascii="Arial" w:hAnsi="Arial" w:cs="Arial"/>
          <w:iCs/>
          <w:color w:val="002060"/>
          <w:sz w:val="20"/>
          <w:szCs w:val="20"/>
        </w:rPr>
        <w:t>]</w:t>
      </w:r>
    </w:p>
    <w:p w14:paraId="255C73DE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</w:p>
    <w:p w14:paraId="66D5BF59" w14:textId="77777777" w:rsidR="003E6EC5" w:rsidRPr="003E6EC5" w:rsidRDefault="003E6EC5" w:rsidP="003E6EC5">
      <w:pPr>
        <w:jc w:val="both"/>
        <w:rPr>
          <w:rFonts w:ascii="Arial" w:hAnsi="Arial" w:cs="Arial"/>
          <w:iCs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Semnătura</w:t>
      </w:r>
    </w:p>
    <w:p w14:paraId="311A9FE9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  <w:r w:rsidRPr="003E6EC5">
        <w:rPr>
          <w:rFonts w:ascii="Arial" w:hAnsi="Arial" w:cs="Arial"/>
          <w:iCs/>
          <w:color w:val="002060"/>
          <w:sz w:val="20"/>
          <w:szCs w:val="20"/>
        </w:rPr>
        <w:t>…………………………………….</w:t>
      </w:r>
    </w:p>
    <w:p w14:paraId="65757AAB" w14:textId="77777777" w:rsidR="003E6EC5" w:rsidRPr="003E6EC5" w:rsidRDefault="003E6EC5" w:rsidP="003E6EC5">
      <w:pPr>
        <w:jc w:val="both"/>
        <w:rPr>
          <w:rFonts w:ascii="Arial" w:hAnsi="Arial" w:cs="Arial"/>
          <w:color w:val="002060"/>
          <w:sz w:val="20"/>
          <w:szCs w:val="20"/>
        </w:rPr>
      </w:pPr>
    </w:p>
    <w:sectPr w:rsidR="003E6EC5" w:rsidRPr="003E6EC5">
      <w:headerReference w:type="default" r:id="rId7"/>
      <w:footerReference w:type="default" r:id="rId8"/>
      <w:type w:val="continuous"/>
      <w:pgSz w:w="11910" w:h="16840"/>
      <w:pgMar w:top="380" w:right="94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06B4" w14:textId="77777777" w:rsidR="00397B7A" w:rsidRDefault="00397B7A" w:rsidP="00121798">
      <w:r>
        <w:separator/>
      </w:r>
    </w:p>
  </w:endnote>
  <w:endnote w:type="continuationSeparator" w:id="0">
    <w:p w14:paraId="10D4F9B1" w14:textId="77777777" w:rsidR="00397B7A" w:rsidRDefault="00397B7A" w:rsidP="0012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7F6" w14:textId="023490A3" w:rsidR="00121798" w:rsidRPr="00121798" w:rsidRDefault="00121798" w:rsidP="00121798">
    <w:pPr>
      <w:pStyle w:val="Footer"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  <w:t>Conţinutul acestui material nu reprezintă în mod obligatoriu poziţia oficială a Uniunii Europene sau a Guvernului României.</w:t>
    </w:r>
  </w:p>
  <w:p w14:paraId="08AC23D3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color w:val="002060"/>
        <w:kern w:val="2"/>
        <w:sz w:val="18"/>
        <w:szCs w:val="18"/>
        <w:lang w:val="en-US"/>
        <w14:ligatures w14:val="standardContextual"/>
      </w:rPr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F6AC1A2" wp14:editId="6D935F68">
          <wp:extent cx="4172185" cy="113665"/>
          <wp:effectExtent l="0" t="0" r="0" b="635"/>
          <wp:docPr id="259918426" name="Picture 259918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20094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V="1">
                    <a:off x="0" y="0"/>
                    <a:ext cx="4615145" cy="125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705C1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</w:pPr>
  </w:p>
  <w:p w14:paraId="0FD4AE7C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b/>
        <w:bCs/>
        <w:color w:val="0070C0"/>
        <w:kern w:val="2"/>
        <w:sz w:val="24"/>
        <w:szCs w:val="24"/>
        <w:lang w:val="en-US"/>
        <w14:ligatures w14:val="standardContextual"/>
      </w:rPr>
    </w:pPr>
    <w:r w:rsidRPr="00121798">
      <w:rPr>
        <w:rFonts w:ascii="Calibri" w:eastAsia="Calibri" w:hAnsi="Calibri"/>
        <w:b/>
        <w:bCs/>
        <w:color w:val="002060"/>
        <w:kern w:val="2"/>
        <w:sz w:val="24"/>
        <w:szCs w:val="24"/>
        <w:lang w:val="en-US"/>
        <w14:ligatures w14:val="standardContextual"/>
      </w:rPr>
      <w:t>”PNRR. Finanțat de Uniunea Europeană - UrmătoareaGenerațieUE”</w:t>
    </w:r>
  </w:p>
  <w:p w14:paraId="6D3677B4" w14:textId="77777777" w:rsidR="00121798" w:rsidRPr="00121798" w:rsidRDefault="00121798" w:rsidP="00121798">
    <w:pPr>
      <w:widowControl/>
      <w:tabs>
        <w:tab w:val="center" w:pos="4680"/>
        <w:tab w:val="right" w:pos="9360"/>
      </w:tabs>
      <w:autoSpaceDE/>
      <w:autoSpaceDN/>
      <w:rPr>
        <w:rFonts w:ascii="Calibri" w:eastAsia="Calibri" w:hAnsi="Calibri"/>
        <w:kern w:val="2"/>
        <w:lang w:val="en-US"/>
        <w14:ligatures w14:val="standardContextual"/>
      </w:rPr>
    </w:pPr>
  </w:p>
  <w:p w14:paraId="5D9B181E" w14:textId="77777777" w:rsidR="00121798" w:rsidRPr="00121798" w:rsidRDefault="00000000" w:rsidP="00121798">
    <w:pPr>
      <w:widowControl/>
      <w:tabs>
        <w:tab w:val="center" w:pos="4680"/>
        <w:tab w:val="right" w:pos="9360"/>
      </w:tabs>
      <w:autoSpaceDE/>
      <w:autoSpaceDN/>
      <w:jc w:val="center"/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</w:pPr>
    <w:hyperlink r:id="rId2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https://mfe.gov.ro/pnrr/</w:t>
      </w:r>
    </w:hyperlink>
    <w:r w:rsidR="00121798" w:rsidRPr="00121798">
      <w:rPr>
        <w:rFonts w:ascii="Roboto" w:eastAsia="Calibri" w:hAnsi="Roboto"/>
        <w:kern w:val="2"/>
        <w:sz w:val="18"/>
        <w:szCs w:val="18"/>
        <w:lang w:val="en-US"/>
        <w14:ligatures w14:val="standardContextual"/>
      </w:rPr>
      <w:t xml:space="preserve">                        </w:t>
    </w:r>
    <w:hyperlink r:id="rId3" w:history="1">
      <w:r w:rsidR="00121798" w:rsidRPr="00121798">
        <w:rPr>
          <w:rFonts w:ascii="Roboto" w:eastAsia="Calibri" w:hAnsi="Roboto"/>
          <w:color w:val="0563C1"/>
          <w:kern w:val="2"/>
          <w:sz w:val="18"/>
          <w:szCs w:val="18"/>
          <w:lang w:val="en-US"/>
          <w14:ligatures w14:val="standardContextual"/>
        </w:rPr>
        <w:t>https://www.facebook.com/PNRROficial/</w:t>
      </w:r>
    </w:hyperlink>
  </w:p>
  <w:p w14:paraId="589DFB4A" w14:textId="1CDA6A81" w:rsidR="00121798" w:rsidRDefault="00121798">
    <w:pPr>
      <w:pStyle w:val="Footer"/>
    </w:pPr>
  </w:p>
  <w:p w14:paraId="14EF4755" w14:textId="77777777" w:rsidR="00121798" w:rsidRDefault="00121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D7EF" w14:textId="77777777" w:rsidR="00397B7A" w:rsidRDefault="00397B7A" w:rsidP="00121798">
      <w:r>
        <w:separator/>
      </w:r>
    </w:p>
  </w:footnote>
  <w:footnote w:type="continuationSeparator" w:id="0">
    <w:p w14:paraId="1A779D35" w14:textId="77777777" w:rsidR="00397B7A" w:rsidRDefault="00397B7A" w:rsidP="00121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ACDB" w14:textId="2C418BAF" w:rsidR="00121798" w:rsidRDefault="00121798">
    <w:pPr>
      <w:pStyle w:val="Header"/>
    </w:pPr>
    <w:r w:rsidRPr="00121798">
      <w:rPr>
        <w:rFonts w:ascii="Calibri" w:eastAsia="Calibri" w:hAnsi="Calibri"/>
        <w:noProof/>
        <w:kern w:val="2"/>
        <w:lang w:val="en-US"/>
        <w14:ligatures w14:val="standardContextual"/>
      </w:rPr>
      <w:drawing>
        <wp:inline distT="0" distB="0" distL="0" distR="0" wp14:anchorId="6998800E" wp14:editId="1A757DDE">
          <wp:extent cx="5943600" cy="704215"/>
          <wp:effectExtent l="0" t="0" r="0" b="0"/>
          <wp:docPr id="1713524743" name="Picture 1713524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803258" name="Picture 1781803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4513"/>
    <w:multiLevelType w:val="hybridMultilevel"/>
    <w:tmpl w:val="57E2F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AE803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79"/>
    <w:multiLevelType w:val="hybridMultilevel"/>
    <w:tmpl w:val="502AE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16940"/>
    <w:multiLevelType w:val="hybridMultilevel"/>
    <w:tmpl w:val="2574410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67BC"/>
    <w:multiLevelType w:val="hybridMultilevel"/>
    <w:tmpl w:val="77E40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44EB"/>
    <w:multiLevelType w:val="hybridMultilevel"/>
    <w:tmpl w:val="72CA3F98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F487C"/>
    <w:multiLevelType w:val="hybridMultilevel"/>
    <w:tmpl w:val="15FA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538F6"/>
    <w:multiLevelType w:val="hybridMultilevel"/>
    <w:tmpl w:val="0958D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C09F8"/>
    <w:multiLevelType w:val="hybridMultilevel"/>
    <w:tmpl w:val="4B5C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5EF2"/>
    <w:multiLevelType w:val="hybridMultilevel"/>
    <w:tmpl w:val="3414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372C1"/>
    <w:multiLevelType w:val="hybridMultilevel"/>
    <w:tmpl w:val="0B9256A6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A2723"/>
    <w:multiLevelType w:val="hybridMultilevel"/>
    <w:tmpl w:val="488EF5CC"/>
    <w:lvl w:ilvl="0" w:tplc="363031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84D1A"/>
    <w:multiLevelType w:val="hybridMultilevel"/>
    <w:tmpl w:val="2A5EB770"/>
    <w:lvl w:ilvl="0" w:tplc="04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2" w15:restartNumberingAfterBreak="0">
    <w:nsid w:val="62076CF1"/>
    <w:multiLevelType w:val="hybridMultilevel"/>
    <w:tmpl w:val="71A2ED94"/>
    <w:lvl w:ilvl="0" w:tplc="F4FAD898">
      <w:start w:val="1"/>
      <w:numFmt w:val="decimal"/>
      <w:lvlText w:val="%1)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0"/>
        <w:w w:val="94"/>
        <w:sz w:val="24"/>
        <w:szCs w:val="24"/>
        <w:lang w:val="ro-RO" w:eastAsia="en-US" w:bidi="ar-SA"/>
      </w:rPr>
    </w:lvl>
    <w:lvl w:ilvl="1" w:tplc="E7261952">
      <w:numFmt w:val="bullet"/>
      <w:lvlText w:val="•"/>
      <w:lvlJc w:val="left"/>
      <w:pPr>
        <w:ind w:left="1736" w:hanging="361"/>
      </w:pPr>
      <w:rPr>
        <w:rFonts w:hint="default"/>
        <w:lang w:val="ro-RO" w:eastAsia="en-US" w:bidi="ar-SA"/>
      </w:rPr>
    </w:lvl>
    <w:lvl w:ilvl="2" w:tplc="AA2AA262">
      <w:numFmt w:val="bullet"/>
      <w:lvlText w:val="•"/>
      <w:lvlJc w:val="left"/>
      <w:pPr>
        <w:ind w:left="2653" w:hanging="361"/>
      </w:pPr>
      <w:rPr>
        <w:rFonts w:hint="default"/>
        <w:lang w:val="ro-RO" w:eastAsia="en-US" w:bidi="ar-SA"/>
      </w:rPr>
    </w:lvl>
    <w:lvl w:ilvl="3" w:tplc="39AC0EA4">
      <w:numFmt w:val="bullet"/>
      <w:lvlText w:val="•"/>
      <w:lvlJc w:val="left"/>
      <w:pPr>
        <w:ind w:left="3570" w:hanging="361"/>
      </w:pPr>
      <w:rPr>
        <w:rFonts w:hint="default"/>
        <w:lang w:val="ro-RO" w:eastAsia="en-US" w:bidi="ar-SA"/>
      </w:rPr>
    </w:lvl>
    <w:lvl w:ilvl="4" w:tplc="2EBEA88E">
      <w:numFmt w:val="bullet"/>
      <w:lvlText w:val="•"/>
      <w:lvlJc w:val="left"/>
      <w:pPr>
        <w:ind w:left="4487" w:hanging="361"/>
      </w:pPr>
      <w:rPr>
        <w:rFonts w:hint="default"/>
        <w:lang w:val="ro-RO" w:eastAsia="en-US" w:bidi="ar-SA"/>
      </w:rPr>
    </w:lvl>
    <w:lvl w:ilvl="5" w:tplc="FA8C5302">
      <w:numFmt w:val="bullet"/>
      <w:lvlText w:val="•"/>
      <w:lvlJc w:val="left"/>
      <w:pPr>
        <w:ind w:left="5404" w:hanging="361"/>
      </w:pPr>
      <w:rPr>
        <w:rFonts w:hint="default"/>
        <w:lang w:val="ro-RO" w:eastAsia="en-US" w:bidi="ar-SA"/>
      </w:rPr>
    </w:lvl>
    <w:lvl w:ilvl="6" w:tplc="D9B69364">
      <w:numFmt w:val="bullet"/>
      <w:lvlText w:val="•"/>
      <w:lvlJc w:val="left"/>
      <w:pPr>
        <w:ind w:left="6321" w:hanging="361"/>
      </w:pPr>
      <w:rPr>
        <w:rFonts w:hint="default"/>
        <w:lang w:val="ro-RO" w:eastAsia="en-US" w:bidi="ar-SA"/>
      </w:rPr>
    </w:lvl>
    <w:lvl w:ilvl="7" w:tplc="0C6CE57C">
      <w:numFmt w:val="bullet"/>
      <w:lvlText w:val="•"/>
      <w:lvlJc w:val="left"/>
      <w:pPr>
        <w:ind w:left="7238" w:hanging="361"/>
      </w:pPr>
      <w:rPr>
        <w:rFonts w:hint="default"/>
        <w:lang w:val="ro-RO" w:eastAsia="en-US" w:bidi="ar-SA"/>
      </w:rPr>
    </w:lvl>
    <w:lvl w:ilvl="8" w:tplc="65980944">
      <w:numFmt w:val="bullet"/>
      <w:lvlText w:val="•"/>
      <w:lvlJc w:val="left"/>
      <w:pPr>
        <w:ind w:left="8155" w:hanging="361"/>
      </w:pPr>
      <w:rPr>
        <w:rFonts w:hint="default"/>
        <w:lang w:val="ro-RO" w:eastAsia="en-US" w:bidi="ar-SA"/>
      </w:rPr>
    </w:lvl>
  </w:abstractNum>
  <w:abstractNum w:abstractNumId="13" w15:restartNumberingAfterBreak="0">
    <w:nsid w:val="62D8526B"/>
    <w:multiLevelType w:val="hybridMultilevel"/>
    <w:tmpl w:val="3EC8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E1902"/>
    <w:multiLevelType w:val="hybridMultilevel"/>
    <w:tmpl w:val="33E4FCC2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D40C8"/>
    <w:multiLevelType w:val="hybridMultilevel"/>
    <w:tmpl w:val="13F6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36931"/>
    <w:multiLevelType w:val="hybridMultilevel"/>
    <w:tmpl w:val="A1280C5E"/>
    <w:lvl w:ilvl="0" w:tplc="057A5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06702">
    <w:abstractNumId w:val="12"/>
  </w:num>
  <w:num w:numId="2" w16cid:durableId="749548488">
    <w:abstractNumId w:val="6"/>
  </w:num>
  <w:num w:numId="3" w16cid:durableId="1492521872">
    <w:abstractNumId w:val="5"/>
  </w:num>
  <w:num w:numId="4" w16cid:durableId="1880389799">
    <w:abstractNumId w:val="0"/>
  </w:num>
  <w:num w:numId="5" w16cid:durableId="1741782566">
    <w:abstractNumId w:val="1"/>
  </w:num>
  <w:num w:numId="6" w16cid:durableId="1592547192">
    <w:abstractNumId w:val="15"/>
  </w:num>
  <w:num w:numId="7" w16cid:durableId="1272859024">
    <w:abstractNumId w:val="13"/>
  </w:num>
  <w:num w:numId="8" w16cid:durableId="1163206522">
    <w:abstractNumId w:val="8"/>
  </w:num>
  <w:num w:numId="9" w16cid:durableId="1313293019">
    <w:abstractNumId w:val="9"/>
  </w:num>
  <w:num w:numId="10" w16cid:durableId="1565526273">
    <w:abstractNumId w:val="10"/>
  </w:num>
  <w:num w:numId="11" w16cid:durableId="890968324">
    <w:abstractNumId w:val="14"/>
  </w:num>
  <w:num w:numId="12" w16cid:durableId="843713373">
    <w:abstractNumId w:val="2"/>
  </w:num>
  <w:num w:numId="13" w16cid:durableId="1837261789">
    <w:abstractNumId w:val="16"/>
  </w:num>
  <w:num w:numId="14" w16cid:durableId="1118716061">
    <w:abstractNumId w:val="4"/>
  </w:num>
  <w:num w:numId="15" w16cid:durableId="1605647092">
    <w:abstractNumId w:val="3"/>
  </w:num>
  <w:num w:numId="16" w16cid:durableId="575700584">
    <w:abstractNumId w:val="7"/>
  </w:num>
  <w:num w:numId="17" w16cid:durableId="21071907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7F"/>
    <w:rsid w:val="00002168"/>
    <w:rsid w:val="000E5688"/>
    <w:rsid w:val="00121798"/>
    <w:rsid w:val="0019516C"/>
    <w:rsid w:val="002152D8"/>
    <w:rsid w:val="00215B65"/>
    <w:rsid w:val="002C09E7"/>
    <w:rsid w:val="00303F3E"/>
    <w:rsid w:val="003048CF"/>
    <w:rsid w:val="00322B16"/>
    <w:rsid w:val="00397B7A"/>
    <w:rsid w:val="003E6EC5"/>
    <w:rsid w:val="00424A1C"/>
    <w:rsid w:val="00453512"/>
    <w:rsid w:val="00481312"/>
    <w:rsid w:val="00505F1D"/>
    <w:rsid w:val="005641A9"/>
    <w:rsid w:val="0059277E"/>
    <w:rsid w:val="005C2674"/>
    <w:rsid w:val="005D12DB"/>
    <w:rsid w:val="006036BC"/>
    <w:rsid w:val="006061E1"/>
    <w:rsid w:val="006401FA"/>
    <w:rsid w:val="00646F2D"/>
    <w:rsid w:val="006A57D3"/>
    <w:rsid w:val="0070387F"/>
    <w:rsid w:val="00770E7F"/>
    <w:rsid w:val="00871732"/>
    <w:rsid w:val="00881105"/>
    <w:rsid w:val="00896DCF"/>
    <w:rsid w:val="008D2433"/>
    <w:rsid w:val="00901BDA"/>
    <w:rsid w:val="00912D71"/>
    <w:rsid w:val="009220F8"/>
    <w:rsid w:val="0096056B"/>
    <w:rsid w:val="00A40305"/>
    <w:rsid w:val="00AA15F4"/>
    <w:rsid w:val="00AB0B28"/>
    <w:rsid w:val="00AB20C6"/>
    <w:rsid w:val="00B16DBA"/>
    <w:rsid w:val="00B2512D"/>
    <w:rsid w:val="00B36E16"/>
    <w:rsid w:val="00BA347D"/>
    <w:rsid w:val="00BB7858"/>
    <w:rsid w:val="00C14ABD"/>
    <w:rsid w:val="00C156EE"/>
    <w:rsid w:val="00C71FAA"/>
    <w:rsid w:val="00CB5BB4"/>
    <w:rsid w:val="00D04300"/>
    <w:rsid w:val="00D3290D"/>
    <w:rsid w:val="00D62426"/>
    <w:rsid w:val="00D82551"/>
    <w:rsid w:val="00E367A0"/>
    <w:rsid w:val="00EB18F0"/>
    <w:rsid w:val="00F52CF6"/>
    <w:rsid w:val="00F93A1A"/>
    <w:rsid w:val="00F950E1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C6B24"/>
  <w15:docId w15:val="{4434A4E0-2233-4F0F-8013-AD7CE64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84"/>
      <w:ind w:left="971" w:right="1006"/>
      <w:jc w:val="center"/>
    </w:pPr>
    <w:rPr>
      <w:b/>
      <w:bCs/>
      <w:sz w:val="32"/>
      <w:szCs w:val="32"/>
    </w:r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Outlines a.b.c.,Akapit z listą BS,bu"/>
    <w:basedOn w:val="Normal"/>
    <w:link w:val="ListParagraphChar"/>
    <w:uiPriority w:val="34"/>
    <w:qFormat/>
    <w:pPr>
      <w:spacing w:before="7"/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798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121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798"/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121798"/>
    <w:rPr>
      <w:rFonts w:ascii="Times New Roman" w:eastAsia="Times New Roman" w:hAnsi="Times New Roman" w:cs="Times New Roman"/>
      <w:b/>
      <w:bCs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424A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A1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46F2D"/>
    <w:pPr>
      <w:widowControl/>
      <w:autoSpaceDE/>
      <w:autoSpaceDN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BA347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,bu Char"/>
    <w:basedOn w:val="DefaultParagraphFont"/>
    <w:link w:val="ListParagraph"/>
    <w:uiPriority w:val="34"/>
    <w:qFormat/>
    <w:rsid w:val="003E6EC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PNRROficial/" TargetMode="External"/><Relationship Id="rId2" Type="http://schemas.openxmlformats.org/officeDocument/2006/relationships/hyperlink" Target="https://mfe.gov.ro/pnr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5</Pages>
  <Words>840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TURCITU</dc:creator>
  <cp:lastModifiedBy>Alexandru Piciorus</cp:lastModifiedBy>
  <cp:revision>22</cp:revision>
  <dcterms:created xsi:type="dcterms:W3CDTF">2023-06-15T15:43:00Z</dcterms:created>
  <dcterms:modified xsi:type="dcterms:W3CDTF">2023-09-20T05:41:00Z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2023-06-15T00:00:00Z</vt:filetime>
  </property>
</Properties>
</file>